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и муниципальные финансы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AFF">
        <w:rPr>
          <w:rFonts w:ascii="Times New Roman" w:hAnsi="Times New Roman" w:cs="Times New Roman"/>
          <w:sz w:val="28"/>
          <w:szCs w:val="28"/>
        </w:rPr>
        <w:t>Формирование и исполнение доходной части бюджетов субъектов Российской Федерации (местных бюджет</w:t>
      </w:r>
      <w:r>
        <w:rPr>
          <w:rFonts w:ascii="Times New Roman" w:hAnsi="Times New Roman" w:cs="Times New Roman"/>
          <w:sz w:val="28"/>
          <w:szCs w:val="28"/>
        </w:rPr>
        <w:t>ов): проблемы и пути их решения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AFF">
        <w:rPr>
          <w:rFonts w:ascii="Times New Roman" w:hAnsi="Times New Roman" w:cs="Times New Roman"/>
          <w:sz w:val="28"/>
          <w:szCs w:val="28"/>
        </w:rPr>
        <w:t>Формирование и исполнение расходной части бюджетов субъектов Российской Федерации (местных бюджет</w:t>
      </w:r>
      <w:r>
        <w:rPr>
          <w:rFonts w:ascii="Times New Roman" w:hAnsi="Times New Roman" w:cs="Times New Roman"/>
          <w:sz w:val="28"/>
          <w:szCs w:val="28"/>
        </w:rPr>
        <w:t>ов): проблемы и пути их решения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7AFF">
        <w:rPr>
          <w:rFonts w:ascii="Times New Roman" w:hAnsi="Times New Roman" w:cs="Times New Roman"/>
          <w:sz w:val="28"/>
          <w:szCs w:val="28"/>
        </w:rPr>
        <w:t>Расходы бюджетов субъектов Российской Федерации (местных бюджетов) на образование (социальную политику, ЖКХ и п</w:t>
      </w:r>
      <w:r>
        <w:rPr>
          <w:rFonts w:ascii="Times New Roman" w:hAnsi="Times New Roman" w:cs="Times New Roman"/>
          <w:sz w:val="28"/>
          <w:szCs w:val="28"/>
        </w:rPr>
        <w:t>р.): проблемы и пути их решения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AFF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(муниципальных) унитарных предприя</w:t>
      </w:r>
      <w:r>
        <w:rPr>
          <w:rFonts w:ascii="Times New Roman" w:hAnsi="Times New Roman" w:cs="Times New Roman"/>
          <w:sz w:val="28"/>
          <w:szCs w:val="28"/>
        </w:rPr>
        <w:t>тий: проблемы и пути их решения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07AFF">
        <w:rPr>
          <w:rFonts w:ascii="Times New Roman" w:hAnsi="Times New Roman" w:cs="Times New Roman"/>
          <w:sz w:val="28"/>
          <w:szCs w:val="28"/>
        </w:rPr>
        <w:t>Современная практика, проблемы и перспектив</w:t>
      </w:r>
      <w:r>
        <w:rPr>
          <w:rFonts w:ascii="Times New Roman" w:hAnsi="Times New Roman" w:cs="Times New Roman"/>
          <w:sz w:val="28"/>
          <w:szCs w:val="28"/>
        </w:rPr>
        <w:t xml:space="preserve">ы развития финансового контроля за расходами </w:t>
      </w:r>
      <w:r w:rsidRPr="00807AFF">
        <w:rPr>
          <w:rFonts w:ascii="Times New Roman" w:hAnsi="Times New Roman" w:cs="Times New Roman"/>
          <w:sz w:val="28"/>
          <w:szCs w:val="28"/>
        </w:rPr>
        <w:t>бюджетов субъектов Российск</w:t>
      </w:r>
      <w:r>
        <w:rPr>
          <w:rFonts w:ascii="Times New Roman" w:hAnsi="Times New Roman" w:cs="Times New Roman"/>
          <w:sz w:val="28"/>
          <w:szCs w:val="28"/>
        </w:rPr>
        <w:t>ой Федерации (местных бюджетов)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Современная практика, проблемы и перспективы развития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807AFF">
        <w:rPr>
          <w:rFonts w:ascii="Times New Roman" w:hAnsi="Times New Roman" w:cs="Times New Roman"/>
          <w:sz w:val="28"/>
          <w:szCs w:val="28"/>
        </w:rPr>
        <w:t>в субъектах Российской Федерац</w:t>
      </w:r>
      <w:r>
        <w:rPr>
          <w:rFonts w:ascii="Times New Roman" w:hAnsi="Times New Roman" w:cs="Times New Roman"/>
          <w:sz w:val="28"/>
          <w:szCs w:val="28"/>
        </w:rPr>
        <w:t>ии (муниципальных образованиях)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7AFF">
        <w:rPr>
          <w:rFonts w:ascii="Times New Roman" w:hAnsi="Times New Roman" w:cs="Times New Roman"/>
          <w:sz w:val="28"/>
          <w:szCs w:val="28"/>
        </w:rPr>
        <w:t>Современная практика, проблемы и перспективы развития межбюджетных отношений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Современная практика, проблемы и перспективы финансирования образовательных учреждений (учреждений </w:t>
      </w:r>
      <w:r>
        <w:rPr>
          <w:rFonts w:ascii="Times New Roman" w:hAnsi="Times New Roman" w:cs="Times New Roman"/>
          <w:sz w:val="28"/>
          <w:szCs w:val="28"/>
        </w:rPr>
        <w:t>здравоохранения, иных отраслей)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Современная практика, проблемы и перспективы развития финансирования </w:t>
      </w:r>
      <w:r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Современная практика, проблемы и перспективы развития финансирования </w:t>
      </w:r>
      <w:r>
        <w:rPr>
          <w:rFonts w:ascii="Times New Roman" w:hAnsi="Times New Roman" w:cs="Times New Roman"/>
          <w:sz w:val="28"/>
          <w:szCs w:val="28"/>
        </w:rPr>
        <w:t>бюджетных учреждений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Современная практика, проблемы и перспективы развития финансирования </w:t>
      </w:r>
      <w:r>
        <w:rPr>
          <w:rFonts w:ascii="Times New Roman" w:hAnsi="Times New Roman" w:cs="Times New Roman"/>
          <w:sz w:val="28"/>
          <w:szCs w:val="28"/>
        </w:rPr>
        <w:t>автономных учреждений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07AFF">
        <w:rPr>
          <w:rFonts w:ascii="Times New Roman" w:hAnsi="Times New Roman" w:cs="Times New Roman"/>
          <w:sz w:val="28"/>
          <w:szCs w:val="28"/>
        </w:rPr>
        <w:t>Современная практика, проблемы и перспективы развития программных бюджетов в субъектах Российской Федерац</w:t>
      </w:r>
      <w:r>
        <w:rPr>
          <w:rFonts w:ascii="Times New Roman" w:hAnsi="Times New Roman" w:cs="Times New Roman"/>
          <w:sz w:val="28"/>
          <w:szCs w:val="28"/>
        </w:rPr>
        <w:t>ии (муниципальных образованиях)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Формирование и финансирование государственных программ субъекта Российской Федерации (на примере конкретной программы): современная практика, </w:t>
      </w:r>
      <w:r>
        <w:rPr>
          <w:rFonts w:ascii="Times New Roman" w:hAnsi="Times New Roman" w:cs="Times New Roman"/>
          <w:sz w:val="28"/>
          <w:szCs w:val="28"/>
        </w:rPr>
        <w:t>проблемы и перспективы развития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07AFF">
        <w:rPr>
          <w:rFonts w:ascii="Times New Roman" w:hAnsi="Times New Roman" w:cs="Times New Roman"/>
          <w:sz w:val="28"/>
          <w:szCs w:val="28"/>
        </w:rPr>
        <w:t>Формирование и финансирование муниципальных программ (на примере конкретной программы): современная практика, проблемы и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развития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07AFF">
        <w:rPr>
          <w:rFonts w:ascii="Times New Roman" w:hAnsi="Times New Roman" w:cs="Times New Roman"/>
          <w:sz w:val="28"/>
          <w:szCs w:val="28"/>
        </w:rPr>
        <w:t>Современная практика, проблемы и перспективы развития планирования доходов бюджетов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(муниципальных образований)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07AFF">
        <w:rPr>
          <w:rFonts w:ascii="Times New Roman" w:hAnsi="Times New Roman" w:cs="Times New Roman"/>
          <w:sz w:val="28"/>
          <w:szCs w:val="28"/>
        </w:rPr>
        <w:t>Современная практика, проблемы и перспективы развития планирования расходов бюджетов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(муниципальных образований)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07AFF">
        <w:rPr>
          <w:rFonts w:ascii="Times New Roman" w:hAnsi="Times New Roman" w:cs="Times New Roman"/>
          <w:sz w:val="28"/>
          <w:szCs w:val="28"/>
        </w:rPr>
        <w:t xml:space="preserve">Организация исполнения федерального бюджета по доходам: современная практика, </w:t>
      </w:r>
      <w:r>
        <w:rPr>
          <w:rFonts w:ascii="Times New Roman" w:hAnsi="Times New Roman" w:cs="Times New Roman"/>
          <w:sz w:val="28"/>
          <w:szCs w:val="28"/>
        </w:rPr>
        <w:t>проблемы и перспективы развития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07AFF">
        <w:rPr>
          <w:rFonts w:ascii="Times New Roman" w:hAnsi="Times New Roman" w:cs="Times New Roman"/>
          <w:sz w:val="28"/>
          <w:szCs w:val="28"/>
        </w:rPr>
        <w:t>Организация исполнения федерального бюджета по расходам: современная практика, проблемы и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развития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07AFF">
        <w:rPr>
          <w:rFonts w:ascii="Times New Roman" w:hAnsi="Times New Roman" w:cs="Times New Roman"/>
          <w:sz w:val="28"/>
          <w:szCs w:val="28"/>
        </w:rPr>
        <w:t xml:space="preserve">Развитие системы государственных (муниципальных) закупок: современная практика, проблемы </w:t>
      </w:r>
      <w:r>
        <w:rPr>
          <w:rFonts w:ascii="Times New Roman" w:hAnsi="Times New Roman" w:cs="Times New Roman"/>
          <w:sz w:val="28"/>
          <w:szCs w:val="28"/>
        </w:rPr>
        <w:t>и направления совершенствования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07AFF">
        <w:rPr>
          <w:rFonts w:ascii="Times New Roman" w:hAnsi="Times New Roman" w:cs="Times New Roman"/>
          <w:sz w:val="28"/>
          <w:szCs w:val="28"/>
        </w:rPr>
        <w:t>Организация бюджетного процесса в субъектах Российской Федерац</w:t>
      </w:r>
      <w:r>
        <w:rPr>
          <w:rFonts w:ascii="Times New Roman" w:hAnsi="Times New Roman" w:cs="Times New Roman"/>
          <w:sz w:val="28"/>
          <w:szCs w:val="28"/>
        </w:rPr>
        <w:t>ии (муниципальных образованиях)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807AFF">
        <w:rPr>
          <w:rFonts w:ascii="Times New Roman" w:hAnsi="Times New Roman" w:cs="Times New Roman"/>
          <w:sz w:val="28"/>
          <w:szCs w:val="28"/>
        </w:rPr>
        <w:t>Развитие финансового механизма формирования и использования внебюджетных социальных фондов в Российской Федерации (на примере Пенсионного фонда, Фонда социального страхования или фондов обязател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страхования)</w:t>
      </w:r>
    </w:p>
    <w:p w:rsidR="00807AFF" w:rsidRPr="00807AFF" w:rsidRDefault="00807AFF" w:rsidP="0080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07AFF">
        <w:rPr>
          <w:rFonts w:ascii="Times New Roman" w:hAnsi="Times New Roman" w:cs="Times New Roman"/>
          <w:sz w:val="28"/>
          <w:szCs w:val="28"/>
        </w:rPr>
        <w:t>Проблемы рационального использования средств внебюджетных фондов как фактора повышения качества бюджетных услуг (на примере Пенсионного фонда, Фонда социального страхования или фондов обязател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страхования)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36115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A2304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2020-09-30T04:07:00Z</dcterms:created>
  <dcterms:modified xsi:type="dcterms:W3CDTF">2020-10-02T05:25:00Z</dcterms:modified>
</cp:coreProperties>
</file>